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E3624" w:rsidRDefault="00C47CB8" w:rsidP="007E4E28">
      <w:pPr>
        <w:spacing w:line="220" w:lineRule="atLeast"/>
        <w:ind w:firstLineChars="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E3624">
        <w:rPr>
          <w:rFonts w:asciiTheme="minorEastAsia" w:eastAsiaTheme="minorEastAsia" w:hAnsiTheme="minorEastAsia" w:hint="eastAsia"/>
          <w:b/>
          <w:sz w:val="32"/>
          <w:szCs w:val="32"/>
        </w:rPr>
        <w:t>高三第二轮复习建议</w:t>
      </w:r>
    </w:p>
    <w:p w:rsidR="007E4E28" w:rsidRPr="00940691" w:rsidRDefault="007E4E28" w:rsidP="00940691">
      <w:pPr>
        <w:spacing w:line="220" w:lineRule="atLeast"/>
        <w:ind w:firstLineChars="0" w:firstLine="0"/>
        <w:jc w:val="center"/>
        <w:rPr>
          <w:rFonts w:ascii="楷体" w:eastAsia="楷体" w:hAnsi="楷体"/>
          <w:sz w:val="28"/>
          <w:szCs w:val="28"/>
        </w:rPr>
      </w:pPr>
      <w:r w:rsidRPr="00940691">
        <w:rPr>
          <w:rFonts w:ascii="楷体" w:eastAsia="楷体" w:hAnsi="楷体" w:hint="eastAsia"/>
          <w:sz w:val="28"/>
          <w:szCs w:val="28"/>
        </w:rPr>
        <w:t>北京神州智达教研部</w:t>
      </w:r>
    </w:p>
    <w:p w:rsidR="007E4E28" w:rsidRDefault="007E4E28" w:rsidP="007E4E28">
      <w:pPr>
        <w:spacing w:line="220" w:lineRule="atLeast"/>
        <w:ind w:firstLineChars="0" w:firstLine="0"/>
        <w:jc w:val="center"/>
        <w:rPr>
          <w:rFonts w:ascii="楷体" w:eastAsia="楷体" w:hAnsi="楷体"/>
          <w:sz w:val="28"/>
          <w:szCs w:val="28"/>
        </w:rPr>
      </w:pPr>
    </w:p>
    <w:p w:rsidR="006963F8" w:rsidRDefault="001A30C0" w:rsidP="006963F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在单元复习的基础上，依据考纲要求</w:t>
      </w:r>
      <w:r w:rsidR="00482A23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对知识进行归类梳理</w:t>
      </w:r>
      <w:r w:rsidR="00482A23">
        <w:rPr>
          <w:rFonts w:asciiTheme="minorEastAsia" w:eastAsiaTheme="minorEastAsia" w:hAnsiTheme="minorEastAsia" w:hint="eastAsia"/>
          <w:sz w:val="28"/>
          <w:szCs w:val="28"/>
        </w:rPr>
        <w:t>纵横联</w:t>
      </w:r>
      <w:bookmarkStart w:id="0" w:name="_GoBack"/>
      <w:bookmarkEnd w:id="0"/>
      <w:r w:rsidR="00482A23">
        <w:rPr>
          <w:rFonts w:asciiTheme="minorEastAsia" w:eastAsiaTheme="minorEastAsia" w:hAnsiTheme="minorEastAsia" w:hint="eastAsia"/>
          <w:sz w:val="28"/>
          <w:szCs w:val="28"/>
        </w:rPr>
        <w:t>系</w:t>
      </w:r>
      <w:r>
        <w:rPr>
          <w:rFonts w:asciiTheme="minorEastAsia" w:eastAsiaTheme="minorEastAsia" w:hAnsiTheme="minorEastAsia" w:hint="eastAsia"/>
          <w:sz w:val="28"/>
          <w:szCs w:val="28"/>
        </w:rPr>
        <w:t>成为知识专题</w:t>
      </w:r>
      <w:r w:rsidR="00482A23">
        <w:rPr>
          <w:rFonts w:asciiTheme="minorEastAsia" w:eastAsiaTheme="minorEastAsia" w:hAnsiTheme="minorEastAsia" w:hint="eastAsia"/>
          <w:sz w:val="28"/>
          <w:szCs w:val="28"/>
        </w:rPr>
        <w:t>进行的复习教学即为二轮复习。</w:t>
      </w:r>
      <w:r w:rsidR="006963F8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6963F8" w:rsidRPr="006963F8" w:rsidRDefault="006963F8" w:rsidP="006963F8">
      <w:pPr>
        <w:spacing w:after="0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30568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教学任务与目的</w:t>
      </w:r>
    </w:p>
    <w:p w:rsidR="006963F8" w:rsidRDefault="00482A23" w:rsidP="006963F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强化基础</w:t>
      </w:r>
      <w:r w:rsidR="00B145B2">
        <w:rPr>
          <w:rFonts w:asciiTheme="minorEastAsia" w:eastAsiaTheme="minorEastAsia" w:hAnsiTheme="minorEastAsia" w:hint="eastAsia"/>
          <w:sz w:val="28"/>
          <w:szCs w:val="28"/>
        </w:rPr>
        <w:t>，突出重点；</w:t>
      </w:r>
      <w:r w:rsidR="006963F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145B2">
        <w:rPr>
          <w:rFonts w:asciiTheme="minorEastAsia" w:eastAsiaTheme="minorEastAsia" w:hAnsiTheme="minorEastAsia" w:hint="eastAsia"/>
          <w:sz w:val="28"/>
          <w:szCs w:val="28"/>
        </w:rPr>
        <w:t>梳理</w:t>
      </w:r>
      <w:r>
        <w:rPr>
          <w:rFonts w:asciiTheme="minorEastAsia" w:eastAsiaTheme="minorEastAsia" w:hAnsiTheme="minorEastAsia" w:hint="eastAsia"/>
          <w:sz w:val="28"/>
          <w:szCs w:val="28"/>
        </w:rPr>
        <w:t>知识</w:t>
      </w:r>
      <w:r w:rsidR="00B145B2">
        <w:rPr>
          <w:rFonts w:asciiTheme="minorEastAsia" w:eastAsiaTheme="minorEastAsia" w:hAnsiTheme="minorEastAsia" w:hint="eastAsia"/>
          <w:sz w:val="28"/>
          <w:szCs w:val="28"/>
        </w:rPr>
        <w:t>，构建网络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963F8" w:rsidRDefault="00482A23" w:rsidP="006963F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专题</w:t>
      </w:r>
      <w:r w:rsidR="00B145B2">
        <w:rPr>
          <w:rFonts w:asciiTheme="minorEastAsia" w:eastAsiaTheme="minorEastAsia" w:hAnsiTheme="minorEastAsia" w:hint="eastAsia"/>
          <w:sz w:val="28"/>
          <w:szCs w:val="28"/>
        </w:rPr>
        <w:t>综合，</w:t>
      </w:r>
      <w:r>
        <w:rPr>
          <w:rFonts w:asciiTheme="minorEastAsia" w:eastAsiaTheme="minorEastAsia" w:hAnsiTheme="minorEastAsia" w:hint="eastAsia"/>
          <w:sz w:val="28"/>
          <w:szCs w:val="28"/>
        </w:rPr>
        <w:t>提升能力；</w:t>
      </w:r>
      <w:r w:rsidR="006963F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145B2">
        <w:rPr>
          <w:rFonts w:asciiTheme="minorEastAsia" w:eastAsiaTheme="minorEastAsia" w:hAnsiTheme="minorEastAsia" w:hint="eastAsia"/>
          <w:sz w:val="28"/>
          <w:szCs w:val="28"/>
        </w:rPr>
        <w:t>保</w:t>
      </w:r>
      <w:r w:rsidR="006963F8">
        <w:rPr>
          <w:rFonts w:asciiTheme="minorEastAsia" w:eastAsiaTheme="minorEastAsia" w:hAnsiTheme="minorEastAsia" w:hint="eastAsia"/>
          <w:sz w:val="28"/>
          <w:szCs w:val="28"/>
        </w:rPr>
        <w:t>强促弱，全科推进</w:t>
      </w:r>
      <w:r w:rsidR="00B145B2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482A23" w:rsidRDefault="00B145B2" w:rsidP="006963F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抓牢纠错，</w:t>
      </w:r>
      <w:r w:rsidR="006963F8">
        <w:rPr>
          <w:rFonts w:asciiTheme="minorEastAsia" w:eastAsiaTheme="minorEastAsia" w:hAnsiTheme="minorEastAsia" w:hint="eastAsia"/>
          <w:sz w:val="28"/>
          <w:szCs w:val="28"/>
        </w:rPr>
        <w:t>培养</w:t>
      </w:r>
      <w:r>
        <w:rPr>
          <w:rFonts w:asciiTheme="minorEastAsia" w:eastAsiaTheme="minorEastAsia" w:hAnsiTheme="minorEastAsia" w:hint="eastAsia"/>
          <w:sz w:val="28"/>
          <w:szCs w:val="28"/>
        </w:rPr>
        <w:t>一次成功率。</w:t>
      </w:r>
    </w:p>
    <w:p w:rsidR="002E74FB" w:rsidRDefault="00C47CB8" w:rsidP="00CD59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F71DDD">
        <w:rPr>
          <w:rFonts w:asciiTheme="minorEastAsia" w:eastAsiaTheme="minorEastAsia" w:hAnsiTheme="minorEastAsia" w:hint="eastAsia"/>
          <w:sz w:val="28"/>
          <w:szCs w:val="28"/>
        </w:rPr>
        <w:t>巩固第一轮复习成果，</w:t>
      </w:r>
      <w:r w:rsidR="009F13EA">
        <w:rPr>
          <w:rFonts w:asciiTheme="minorEastAsia" w:eastAsiaTheme="minorEastAsia" w:hAnsiTheme="minorEastAsia" w:hint="eastAsia"/>
          <w:sz w:val="28"/>
          <w:szCs w:val="28"/>
        </w:rPr>
        <w:t>在抓牢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“三基”</w:t>
      </w:r>
      <w:r w:rsidR="009F13EA">
        <w:rPr>
          <w:rFonts w:asciiTheme="minorEastAsia" w:eastAsiaTheme="minorEastAsia" w:hAnsiTheme="minorEastAsia" w:hint="eastAsia"/>
          <w:sz w:val="28"/>
          <w:szCs w:val="28"/>
        </w:rPr>
        <w:t>基础上，突出重点知识</w:t>
      </w:r>
      <w:r w:rsidR="002E74FB">
        <w:rPr>
          <w:rFonts w:asciiTheme="minorEastAsia" w:eastAsiaTheme="minorEastAsia" w:hAnsiTheme="minorEastAsia" w:hint="eastAsia"/>
          <w:sz w:val="28"/>
          <w:szCs w:val="28"/>
        </w:rPr>
        <w:t>，提高重点考点的</w:t>
      </w:r>
      <w:r w:rsidR="001D1B2A">
        <w:rPr>
          <w:rFonts w:asciiTheme="minorEastAsia" w:eastAsiaTheme="minorEastAsia" w:hAnsiTheme="minorEastAsia" w:hint="eastAsia"/>
          <w:sz w:val="28"/>
          <w:szCs w:val="28"/>
        </w:rPr>
        <w:t>考</w:t>
      </w:r>
      <w:r w:rsidR="00CD590B">
        <w:rPr>
          <w:rFonts w:asciiTheme="minorEastAsia" w:eastAsiaTheme="minorEastAsia" w:hAnsiTheme="minorEastAsia" w:hint="eastAsia"/>
          <w:sz w:val="28"/>
          <w:szCs w:val="28"/>
        </w:rPr>
        <w:t>练</w:t>
      </w:r>
      <w:r w:rsidR="001D1B2A">
        <w:rPr>
          <w:rFonts w:asciiTheme="minorEastAsia" w:eastAsiaTheme="minorEastAsia" w:hAnsiTheme="minorEastAsia" w:hint="eastAsia"/>
          <w:sz w:val="28"/>
          <w:szCs w:val="28"/>
        </w:rPr>
        <w:t>频次；</w:t>
      </w:r>
    </w:p>
    <w:p w:rsidR="002E74FB" w:rsidRDefault="00C47CB8" w:rsidP="00CD59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F71DDD">
        <w:rPr>
          <w:rFonts w:asciiTheme="minorEastAsia" w:eastAsiaTheme="minorEastAsia" w:hAnsiTheme="minorEastAsia" w:hint="eastAsia"/>
          <w:sz w:val="28"/>
          <w:szCs w:val="28"/>
        </w:rPr>
        <w:t>通过专题复习，</w:t>
      </w:r>
      <w:r w:rsidR="00CD590B">
        <w:rPr>
          <w:rFonts w:asciiTheme="minorEastAsia" w:eastAsiaTheme="minorEastAsia" w:hAnsiTheme="minorEastAsia" w:hint="eastAsia"/>
          <w:sz w:val="28"/>
          <w:szCs w:val="28"/>
        </w:rPr>
        <w:t>梳理知识，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查漏补缺</w:t>
      </w:r>
      <w:r w:rsidR="00CD590B">
        <w:rPr>
          <w:rFonts w:asciiTheme="minorEastAsia" w:eastAsiaTheme="minorEastAsia" w:hAnsiTheme="minorEastAsia" w:hint="eastAsia"/>
          <w:sz w:val="28"/>
          <w:szCs w:val="28"/>
        </w:rPr>
        <w:t>，建构</w:t>
      </w:r>
      <w:r w:rsidR="001D1B2A">
        <w:rPr>
          <w:rFonts w:asciiTheme="minorEastAsia" w:eastAsiaTheme="minorEastAsia" w:hAnsiTheme="minorEastAsia" w:hint="eastAsia"/>
          <w:sz w:val="28"/>
          <w:szCs w:val="28"/>
        </w:rPr>
        <w:t>有助于记忆、理解、应用的知识系统网络；</w:t>
      </w:r>
    </w:p>
    <w:p w:rsidR="002E74FB" w:rsidRDefault="001D1B2A" w:rsidP="00CD59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在考练中</w:t>
      </w:r>
      <w:r w:rsidR="00CD590B">
        <w:rPr>
          <w:rFonts w:asciiTheme="minorEastAsia" w:eastAsiaTheme="minorEastAsia" w:hAnsiTheme="minorEastAsia" w:hint="eastAsia"/>
          <w:sz w:val="28"/>
          <w:szCs w:val="28"/>
        </w:rPr>
        <w:t>，克服单一知识点重复练习，</w:t>
      </w:r>
      <w:r w:rsidR="00FC781B" w:rsidRPr="00F71DDD">
        <w:rPr>
          <w:rFonts w:asciiTheme="minorEastAsia" w:eastAsiaTheme="minorEastAsia" w:hAnsiTheme="minorEastAsia" w:hint="eastAsia"/>
          <w:sz w:val="28"/>
          <w:szCs w:val="28"/>
        </w:rPr>
        <w:t>增强</w:t>
      </w:r>
      <w:r w:rsidR="00CD590B">
        <w:rPr>
          <w:rFonts w:asciiTheme="minorEastAsia" w:eastAsiaTheme="minorEastAsia" w:hAnsiTheme="minorEastAsia" w:hint="eastAsia"/>
          <w:sz w:val="28"/>
          <w:szCs w:val="28"/>
        </w:rPr>
        <w:t>知识点的交叉与综合，增强考练题目的综合性与灵活性，</w:t>
      </w:r>
      <w:r w:rsidR="00CD590B" w:rsidRPr="00F71DDD">
        <w:rPr>
          <w:rFonts w:asciiTheme="minorEastAsia" w:eastAsiaTheme="minorEastAsia" w:hAnsiTheme="minorEastAsia" w:hint="eastAsia"/>
          <w:sz w:val="28"/>
          <w:szCs w:val="28"/>
        </w:rPr>
        <w:t>培养</w:t>
      </w:r>
      <w:r w:rsidR="00CD590B">
        <w:rPr>
          <w:rFonts w:asciiTheme="minorEastAsia" w:eastAsiaTheme="minorEastAsia" w:hAnsiTheme="minorEastAsia" w:hint="eastAsia"/>
          <w:sz w:val="28"/>
          <w:szCs w:val="28"/>
        </w:rPr>
        <w:t>学生综合灵活运用知识</w:t>
      </w:r>
      <w:r w:rsidR="00035675">
        <w:rPr>
          <w:rFonts w:asciiTheme="minorEastAsia" w:eastAsiaTheme="minorEastAsia" w:hAnsiTheme="minorEastAsia" w:hint="eastAsia"/>
          <w:sz w:val="28"/>
          <w:szCs w:val="28"/>
        </w:rPr>
        <w:t>以及知识技能的迁移</w:t>
      </w:r>
      <w:r w:rsidR="00CD590B">
        <w:rPr>
          <w:rFonts w:asciiTheme="minorEastAsia" w:eastAsiaTheme="minorEastAsia" w:hAnsiTheme="minorEastAsia" w:hint="eastAsia"/>
          <w:sz w:val="28"/>
          <w:szCs w:val="28"/>
        </w:rPr>
        <w:t>能力，即培养提高学生的思维能力以及发现问题与</w:t>
      </w:r>
      <w:r w:rsidR="00FC781B" w:rsidRPr="00F71DDD">
        <w:rPr>
          <w:rFonts w:asciiTheme="minorEastAsia" w:eastAsiaTheme="minorEastAsia" w:hAnsiTheme="minorEastAsia" w:hint="eastAsia"/>
          <w:sz w:val="28"/>
          <w:szCs w:val="28"/>
        </w:rPr>
        <w:t>解决问题的</w:t>
      </w:r>
      <w:r w:rsidR="00035675">
        <w:rPr>
          <w:rFonts w:asciiTheme="minorEastAsia" w:eastAsiaTheme="minorEastAsia" w:hAnsiTheme="minorEastAsia" w:hint="eastAsia"/>
          <w:sz w:val="28"/>
          <w:szCs w:val="28"/>
        </w:rPr>
        <w:t>综合能力；</w:t>
      </w:r>
    </w:p>
    <w:p w:rsidR="002E74FB" w:rsidRDefault="00CD590B" w:rsidP="00CD59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不同层次学生，都要有明确且符合自己实际的目标，分层次</w:t>
      </w:r>
      <w:r w:rsidR="001D1B2A">
        <w:rPr>
          <w:rFonts w:asciiTheme="minorEastAsia" w:eastAsiaTheme="minorEastAsia" w:hAnsiTheme="minorEastAsia" w:hint="eastAsia"/>
          <w:sz w:val="28"/>
          <w:szCs w:val="28"/>
        </w:rPr>
        <w:t>推进，全科发展，达到优秀保优或更优，目标生提档进位，学困生不放弃，学有所获</w:t>
      </w:r>
      <w:r w:rsidR="0003567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FC781B" w:rsidRPr="00F71DDD" w:rsidRDefault="001D1B2A" w:rsidP="00CD59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牢牢抓死学生错题纠错改错这一环，精心选题，减少重复，留出一定的时间给学生纠错改错，逐步培养学生作答一次成功率。</w:t>
      </w:r>
    </w:p>
    <w:p w:rsidR="00FC781B" w:rsidRDefault="007866D7" w:rsidP="006963F8">
      <w:pPr>
        <w:spacing w:after="0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A25A5" w:rsidRPr="0030568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专题复习教学模式</w:t>
      </w:r>
    </w:p>
    <w:p w:rsidR="007866D7" w:rsidRDefault="007866D7" w:rsidP="007866D7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866D7">
        <w:rPr>
          <w:rFonts w:asciiTheme="minorEastAsia" w:eastAsiaTheme="minorEastAsia" w:hAnsiTheme="minorEastAsia" w:hint="eastAsia"/>
          <w:sz w:val="28"/>
          <w:szCs w:val="28"/>
        </w:rPr>
        <w:t>1、</w:t>
      </w:r>
      <w:r>
        <w:rPr>
          <w:rFonts w:asciiTheme="minorEastAsia" w:eastAsiaTheme="minorEastAsia" w:hAnsiTheme="minorEastAsia" w:hint="eastAsia"/>
          <w:sz w:val="28"/>
          <w:szCs w:val="28"/>
        </w:rPr>
        <w:t>理念依据</w:t>
      </w:r>
    </w:p>
    <w:p w:rsidR="00FA5D0B" w:rsidRDefault="00FA5D0B" w:rsidP="00FA5D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“先学后教，以学定教”的互动教学策略；”</w:t>
      </w:r>
    </w:p>
    <w:p w:rsidR="00FA5D0B" w:rsidRDefault="00FA5D0B" w:rsidP="00FA5D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“有效问题、有效参与、有效数据、有效方法”的“四有效”高效课堂策略；</w:t>
      </w:r>
    </w:p>
    <w:p w:rsidR="00FA5D0B" w:rsidRDefault="00FA5D0B" w:rsidP="000509BB">
      <w:pPr>
        <w:spacing w:after="0"/>
        <w:ind w:firstLineChars="71" w:firstLine="19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“精选（编）、精练、精评、精思”的“四精”练考策略；</w:t>
      </w:r>
    </w:p>
    <w:p w:rsidR="00FA5D0B" w:rsidRDefault="00FA5D0B" w:rsidP="00FA5D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“学、做、思、评”的深度参与、有效参与的学习策略；</w:t>
      </w:r>
    </w:p>
    <w:p w:rsidR="00FA5D0B" w:rsidRDefault="00FA5D0B" w:rsidP="00FA5D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2、专题复习教学模式</w:t>
      </w:r>
    </w:p>
    <w:p w:rsidR="00FA5D0B" w:rsidRDefault="00992332" w:rsidP="00FA5D0B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依据教学目的，确定为“</w:t>
      </w:r>
      <w:r w:rsidR="000509BB" w:rsidRPr="00940691">
        <w:rPr>
          <w:rFonts w:ascii="楷体" w:eastAsia="楷体" w:hAnsi="楷体" w:hint="eastAsia"/>
          <w:sz w:val="28"/>
          <w:szCs w:val="28"/>
        </w:rPr>
        <w:t>导学</w:t>
      </w:r>
      <w:r w:rsidR="000509BB" w:rsidRPr="00940691">
        <w:rPr>
          <w:rFonts w:ascii="楷体" w:eastAsia="楷体" w:hAnsi="楷体" w:hint="eastAsia"/>
          <w:b/>
          <w:sz w:val="28"/>
          <w:szCs w:val="28"/>
        </w:rPr>
        <w:t>梳</w:t>
      </w:r>
      <w:r w:rsidR="000509BB" w:rsidRPr="00940691">
        <w:rPr>
          <w:rFonts w:ascii="楷体" w:eastAsia="楷体" w:hAnsi="楷体" w:hint="eastAsia"/>
          <w:sz w:val="28"/>
          <w:szCs w:val="28"/>
        </w:rPr>
        <w:t>理---专题</w:t>
      </w:r>
      <w:r w:rsidR="000509BB" w:rsidRPr="00940691">
        <w:rPr>
          <w:rFonts w:ascii="楷体" w:eastAsia="楷体" w:hAnsi="楷体" w:hint="eastAsia"/>
          <w:b/>
          <w:sz w:val="28"/>
          <w:szCs w:val="28"/>
        </w:rPr>
        <w:t>考</w:t>
      </w:r>
      <w:r w:rsidR="000509BB" w:rsidRPr="00940691">
        <w:rPr>
          <w:rFonts w:ascii="楷体" w:eastAsia="楷体" w:hAnsi="楷体" w:hint="eastAsia"/>
          <w:sz w:val="28"/>
          <w:szCs w:val="28"/>
        </w:rPr>
        <w:t>练---</w:t>
      </w:r>
      <w:r w:rsidR="00955E79">
        <w:rPr>
          <w:rFonts w:ascii="楷体" w:eastAsia="楷体" w:hAnsi="楷体" w:hint="eastAsia"/>
          <w:sz w:val="28"/>
          <w:szCs w:val="28"/>
        </w:rPr>
        <w:t>反馈</w:t>
      </w:r>
      <w:r w:rsidR="00955E79" w:rsidRPr="00955E79">
        <w:rPr>
          <w:rFonts w:ascii="楷体" w:eastAsia="楷体" w:hAnsi="楷体" w:hint="eastAsia"/>
          <w:b/>
          <w:sz w:val="28"/>
          <w:szCs w:val="28"/>
        </w:rPr>
        <w:t>汇</w:t>
      </w:r>
      <w:r w:rsidR="00955E79">
        <w:rPr>
          <w:rFonts w:ascii="楷体" w:eastAsia="楷体" w:hAnsi="楷体" w:hint="eastAsia"/>
          <w:sz w:val="28"/>
          <w:szCs w:val="28"/>
        </w:rPr>
        <w:t>整</w:t>
      </w:r>
      <w:r w:rsidR="000509BB" w:rsidRPr="00940691">
        <w:rPr>
          <w:rFonts w:ascii="楷体" w:eastAsia="楷体" w:hAnsi="楷体" w:hint="eastAsia"/>
          <w:sz w:val="28"/>
          <w:szCs w:val="28"/>
        </w:rPr>
        <w:t>---</w:t>
      </w:r>
      <w:r w:rsidR="000509BB" w:rsidRPr="00940691">
        <w:rPr>
          <w:rFonts w:ascii="楷体" w:eastAsia="楷体" w:hAnsi="楷体" w:hint="eastAsia"/>
          <w:b/>
          <w:sz w:val="28"/>
          <w:szCs w:val="28"/>
        </w:rPr>
        <w:t>解</w:t>
      </w:r>
      <w:r w:rsidR="00955E79">
        <w:rPr>
          <w:rFonts w:ascii="楷体" w:eastAsia="楷体" w:hAnsi="楷体" w:hint="eastAsia"/>
          <w:sz w:val="28"/>
          <w:szCs w:val="28"/>
        </w:rPr>
        <w:t>决</w:t>
      </w:r>
      <w:r w:rsidR="000509BB" w:rsidRPr="00940691">
        <w:rPr>
          <w:rFonts w:ascii="楷体" w:eastAsia="楷体" w:hAnsi="楷体" w:hint="eastAsia"/>
          <w:sz w:val="28"/>
          <w:szCs w:val="28"/>
        </w:rPr>
        <w:t>问</w:t>
      </w:r>
      <w:r w:rsidR="00955E79">
        <w:rPr>
          <w:rFonts w:ascii="楷体" w:eastAsia="楷体" w:hAnsi="楷体" w:hint="eastAsia"/>
          <w:sz w:val="28"/>
          <w:szCs w:val="28"/>
        </w:rPr>
        <w:t>题</w:t>
      </w:r>
      <w:r w:rsidR="000509BB" w:rsidRPr="00940691">
        <w:rPr>
          <w:rFonts w:ascii="楷体" w:eastAsia="楷体" w:hAnsi="楷体" w:hint="eastAsia"/>
          <w:sz w:val="28"/>
          <w:szCs w:val="28"/>
        </w:rPr>
        <w:t>---反</w:t>
      </w:r>
      <w:r w:rsidR="000509BB" w:rsidRPr="00940691">
        <w:rPr>
          <w:rFonts w:ascii="楷体" w:eastAsia="楷体" w:hAnsi="楷体" w:hint="eastAsia"/>
          <w:b/>
          <w:sz w:val="28"/>
          <w:szCs w:val="28"/>
        </w:rPr>
        <w:t>思</w:t>
      </w:r>
      <w:r w:rsidR="000509BB" w:rsidRPr="00940691">
        <w:rPr>
          <w:rFonts w:ascii="楷体" w:eastAsia="楷体" w:hAnsi="楷体" w:hint="eastAsia"/>
          <w:sz w:val="28"/>
          <w:szCs w:val="28"/>
        </w:rPr>
        <w:t>整理</w:t>
      </w:r>
      <w:r>
        <w:rPr>
          <w:rFonts w:asciiTheme="minorEastAsia" w:eastAsiaTheme="minorEastAsia" w:hAnsiTheme="minorEastAsia" w:hint="eastAsia"/>
          <w:sz w:val="28"/>
          <w:szCs w:val="28"/>
        </w:rPr>
        <w:t>”</w:t>
      </w:r>
      <w:r w:rsidRPr="000509BB">
        <w:rPr>
          <w:rFonts w:asciiTheme="minorEastAsia" w:eastAsiaTheme="minorEastAsia" w:hAnsiTheme="minorEastAsia" w:hint="eastAsia"/>
          <w:sz w:val="28"/>
          <w:szCs w:val="28"/>
        </w:rPr>
        <w:t>六环节</w:t>
      </w:r>
      <w:r>
        <w:rPr>
          <w:rFonts w:asciiTheme="minorEastAsia" w:eastAsiaTheme="minorEastAsia" w:hAnsiTheme="minorEastAsia" w:hint="eastAsia"/>
          <w:sz w:val="28"/>
          <w:szCs w:val="28"/>
        </w:rPr>
        <w:t>复习教学模式。   。</w:t>
      </w:r>
    </w:p>
    <w:p w:rsidR="007866D7" w:rsidRDefault="00FD0E75" w:rsidP="007866D7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教师问题</w:t>
      </w:r>
      <w:r w:rsidR="00992332">
        <w:rPr>
          <w:rFonts w:asciiTheme="minorEastAsia" w:eastAsiaTheme="minorEastAsia" w:hAnsiTheme="minorEastAsia" w:hint="eastAsia"/>
          <w:sz w:val="28"/>
          <w:szCs w:val="28"/>
        </w:rPr>
        <w:t>导</w:t>
      </w:r>
      <w:r>
        <w:rPr>
          <w:rFonts w:asciiTheme="minorEastAsia" w:eastAsiaTheme="minorEastAsia" w:hAnsiTheme="minorEastAsia" w:hint="eastAsia"/>
          <w:sz w:val="28"/>
          <w:szCs w:val="28"/>
        </w:rPr>
        <w:t>学</w:t>
      </w:r>
      <w:r w:rsidR="00992332">
        <w:rPr>
          <w:rFonts w:asciiTheme="minorEastAsia" w:eastAsiaTheme="minorEastAsia" w:hAnsiTheme="minorEastAsia" w:hint="eastAsia"/>
          <w:sz w:val="28"/>
          <w:szCs w:val="28"/>
        </w:rPr>
        <w:t>，学生自主学习，梳理构建知识应用网络；</w:t>
      </w:r>
      <w:r w:rsidR="000509BB">
        <w:rPr>
          <w:rFonts w:asciiTheme="minorEastAsia" w:eastAsiaTheme="minorEastAsia" w:hAnsiTheme="minorEastAsia" w:hint="eastAsia"/>
          <w:sz w:val="28"/>
          <w:szCs w:val="28"/>
        </w:rPr>
        <w:t>精编练习检测题，练习考试化，规范过程，提升效果；</w:t>
      </w:r>
      <w:r w:rsidR="00955E79">
        <w:rPr>
          <w:rFonts w:asciiTheme="minorEastAsia" w:eastAsiaTheme="minorEastAsia" w:hAnsiTheme="minorEastAsia" w:hint="eastAsia"/>
          <w:sz w:val="28"/>
          <w:szCs w:val="28"/>
        </w:rPr>
        <w:t>学生反馈提出问题，教师汇整学生出现的问题并将问题分类，采取针对性教学措施，实现以学定教，提高教学实效；一般问题自纠或互助解决，共性和典型问题有教师“指导+精讲”解决；反思整理思路，内化成思路与方法，形成分析解决问题的能力。</w:t>
      </w:r>
    </w:p>
    <w:p w:rsidR="000509BB" w:rsidRPr="00101BA4" w:rsidRDefault="00101BA4" w:rsidP="00FD0E75">
      <w:pPr>
        <w:spacing w:after="0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01BA4">
        <w:rPr>
          <w:rFonts w:asciiTheme="minorEastAsia" w:eastAsiaTheme="minorEastAsia" w:hAnsiTheme="minorEastAsia" w:hint="eastAsia"/>
          <w:b/>
          <w:sz w:val="28"/>
          <w:szCs w:val="28"/>
        </w:rPr>
        <w:t>三、教学要求</w:t>
      </w:r>
    </w:p>
    <w:p w:rsidR="000B2AC9" w:rsidRPr="00F71DDD" w:rsidRDefault="00AA25A5" w:rsidP="000B2AC9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F71DDD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0B2AC9">
        <w:rPr>
          <w:rFonts w:asciiTheme="minorEastAsia" w:eastAsiaTheme="minorEastAsia" w:hAnsiTheme="minorEastAsia" w:hint="eastAsia"/>
          <w:sz w:val="28"/>
          <w:szCs w:val="28"/>
        </w:rPr>
        <w:t>专题梳理，形成</w:t>
      </w:r>
      <w:r w:rsidR="000B2AC9" w:rsidRPr="00F71DDD">
        <w:rPr>
          <w:rFonts w:asciiTheme="minorEastAsia" w:eastAsiaTheme="minorEastAsia" w:hAnsiTheme="minorEastAsia" w:hint="eastAsia"/>
          <w:sz w:val="28"/>
          <w:szCs w:val="28"/>
        </w:rPr>
        <w:t>知识网络</w:t>
      </w:r>
      <w:r w:rsidR="000B2AC9">
        <w:rPr>
          <w:rFonts w:asciiTheme="minorEastAsia" w:eastAsiaTheme="minorEastAsia" w:hAnsiTheme="minorEastAsia" w:hint="eastAsia"/>
          <w:sz w:val="28"/>
          <w:szCs w:val="28"/>
        </w:rPr>
        <w:t>，掌握知识内在联系与规律</w:t>
      </w:r>
    </w:p>
    <w:p w:rsidR="000B2AC9" w:rsidRDefault="000B2AC9" w:rsidP="000B2AC9">
      <w:pPr>
        <w:spacing w:after="0"/>
        <w:ind w:leftChars="255" w:left="561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精准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掌握各</w:t>
      </w:r>
      <w:r>
        <w:rPr>
          <w:rFonts w:asciiTheme="minorEastAsia" w:eastAsiaTheme="minorEastAsia" w:hAnsiTheme="minorEastAsia" w:hint="eastAsia"/>
          <w:sz w:val="28"/>
          <w:szCs w:val="28"/>
        </w:rPr>
        <w:t>专题知识网络与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结构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将知</w:t>
      </w:r>
      <w:r>
        <w:rPr>
          <w:rFonts w:asciiTheme="minorEastAsia" w:eastAsiaTheme="minorEastAsia" w:hAnsiTheme="minorEastAsia" w:hint="eastAsia"/>
          <w:sz w:val="28"/>
          <w:szCs w:val="28"/>
        </w:rPr>
        <w:t>识梳理、归纳、重构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为</w:t>
      </w:r>
      <w:r>
        <w:rPr>
          <w:rFonts w:asciiTheme="minorEastAsia" w:eastAsiaTheme="minorEastAsia" w:hAnsiTheme="minorEastAsia" w:hint="eastAsia"/>
          <w:sz w:val="28"/>
          <w:szCs w:val="28"/>
        </w:rPr>
        <w:t>有利</w:t>
      </w:r>
    </w:p>
    <w:p w:rsidR="000B2AC9" w:rsidRDefault="000B2AC9" w:rsidP="000B2AC9">
      <w:pPr>
        <w:spacing w:after="0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D0E75">
        <w:rPr>
          <w:rFonts w:asciiTheme="minorEastAsia" w:eastAsiaTheme="minorEastAsia" w:hAnsiTheme="minorEastAsia" w:hint="eastAsia"/>
          <w:sz w:val="28"/>
          <w:szCs w:val="28"/>
        </w:rPr>
        <w:t>于记忆、提取应用的“知</w:t>
      </w:r>
      <w:r>
        <w:rPr>
          <w:rFonts w:asciiTheme="minorEastAsia" w:eastAsiaTheme="minorEastAsia" w:hAnsiTheme="minorEastAsia" w:hint="eastAsia"/>
          <w:sz w:val="28"/>
          <w:szCs w:val="28"/>
        </w:rPr>
        <w:t>识树”，提升知识应用迁移能力。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对一轮知识进行查漏补缺，</w:t>
      </w:r>
      <w:r>
        <w:rPr>
          <w:rFonts w:asciiTheme="minorEastAsia" w:eastAsiaTheme="minorEastAsia" w:hAnsiTheme="minorEastAsia" w:hint="eastAsia"/>
          <w:sz w:val="28"/>
          <w:szCs w:val="28"/>
        </w:rPr>
        <w:t>补齐短板，全科发展。</w:t>
      </w:r>
    </w:p>
    <w:p w:rsidR="000B2AC9" w:rsidRPr="00005FC6" w:rsidRDefault="000B2AC9" w:rsidP="000B2AC9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2、加强团队合作，提高集体备课质量</w:t>
      </w:r>
    </w:p>
    <w:p w:rsidR="000B2AC9" w:rsidRDefault="000B2AC9" w:rsidP="000B2AC9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F71DDD">
        <w:rPr>
          <w:rFonts w:asciiTheme="minorEastAsia" w:eastAsiaTheme="minorEastAsia" w:hAnsiTheme="minorEastAsia" w:hint="eastAsia"/>
          <w:sz w:val="28"/>
          <w:szCs w:val="28"/>
        </w:rPr>
        <w:t>二轮</w:t>
      </w:r>
      <w:r>
        <w:rPr>
          <w:rFonts w:asciiTheme="minorEastAsia" w:eastAsiaTheme="minorEastAsia" w:hAnsiTheme="minorEastAsia" w:hint="eastAsia"/>
          <w:sz w:val="28"/>
          <w:szCs w:val="28"/>
        </w:rPr>
        <w:t>专题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复习</w:t>
      </w:r>
      <w:r>
        <w:rPr>
          <w:rFonts w:asciiTheme="minorEastAsia" w:eastAsiaTheme="minorEastAsia" w:hAnsiTheme="minorEastAsia" w:hint="eastAsia"/>
          <w:sz w:val="28"/>
          <w:szCs w:val="28"/>
        </w:rPr>
        <w:t>阶段具有“时间紧、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任务重</w:t>
      </w:r>
      <w:r>
        <w:rPr>
          <w:rFonts w:asciiTheme="minorEastAsia" w:eastAsiaTheme="minorEastAsia" w:hAnsiTheme="minorEastAsia" w:hint="eastAsia"/>
          <w:sz w:val="28"/>
          <w:szCs w:val="28"/>
        </w:rPr>
        <w:t>、要求高、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难度大</w:t>
      </w:r>
      <w:r>
        <w:rPr>
          <w:rFonts w:asciiTheme="minorEastAsia" w:eastAsiaTheme="minorEastAsia" w:hAnsiTheme="minorEastAsia" w:hint="eastAsia"/>
          <w:sz w:val="28"/>
          <w:szCs w:val="28"/>
        </w:rPr>
        <w:t>”的特点。因此，高质量的专题导学提纲、专题考练试题是复习成功的关键。所以，要求各学科要充分发挥骨干教师的引领作用，充分发挥集体智慧，</w:t>
      </w:r>
    </w:p>
    <w:p w:rsidR="000B2AC9" w:rsidRPr="000B2AC9" w:rsidRDefault="000B2AC9" w:rsidP="000B2AC9">
      <w:pPr>
        <w:spacing w:after="0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加强学科组集体备课、定期研究、资料共享、共同学习提高，年轻教师要落实上课前听课，上课后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反思来</w:t>
      </w:r>
      <w:r>
        <w:rPr>
          <w:rFonts w:asciiTheme="minorEastAsia" w:eastAsiaTheme="minorEastAsia" w:hAnsiTheme="minorEastAsia" w:hint="eastAsia"/>
          <w:sz w:val="28"/>
          <w:szCs w:val="28"/>
        </w:rPr>
        <w:t>补充提升自己教学能力水平。</w:t>
      </w:r>
      <w:r w:rsidRPr="00F71DD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0B2AC9" w:rsidRPr="000B2AC9" w:rsidRDefault="000B2AC9" w:rsidP="000B2AC9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以考纲考点为依据，人人备课，人人命题，在此基础上进行集体研讨，再由骨干教师把关定稿。要在“精”上下功夫，完成高质量的导学案和考练试题，以确保证达到专题复习目的 。</w:t>
      </w:r>
    </w:p>
    <w:p w:rsidR="00296DD8" w:rsidRDefault="000B2AC9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296DD8">
        <w:rPr>
          <w:rFonts w:asciiTheme="minorEastAsia" w:eastAsiaTheme="minorEastAsia" w:hAnsiTheme="minorEastAsia" w:hint="eastAsia"/>
          <w:sz w:val="28"/>
          <w:szCs w:val="28"/>
        </w:rPr>
        <w:t>专题考练，提升能力</w:t>
      </w:r>
    </w:p>
    <w:p w:rsidR="00296DD8" w:rsidRDefault="00296DD8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F71DDD">
        <w:rPr>
          <w:rFonts w:asciiTheme="minorEastAsia" w:eastAsiaTheme="minorEastAsia" w:hAnsiTheme="minorEastAsia" w:hint="eastAsia"/>
          <w:sz w:val="28"/>
          <w:szCs w:val="28"/>
        </w:rPr>
        <w:t>在系统把握整体知识的基础上，培养学生综合灵活运用知识的学科能力。</w:t>
      </w:r>
    </w:p>
    <w:p w:rsidR="00296DD8" w:rsidRPr="00BB1A1C" w:rsidRDefault="00296DD8" w:rsidP="00296DD8">
      <w:pPr>
        <w:spacing w:after="0"/>
        <w:ind w:firstLineChars="0" w:firstLine="561"/>
        <w:rPr>
          <w:rFonts w:asciiTheme="minorEastAsia" w:eastAsiaTheme="minorEastAsia" w:hAnsiTheme="minorEastAsia"/>
          <w:sz w:val="28"/>
          <w:szCs w:val="28"/>
        </w:rPr>
      </w:pPr>
      <w:r w:rsidRPr="00BB1A1C">
        <w:rPr>
          <w:rFonts w:asciiTheme="minorEastAsia" w:eastAsiaTheme="minorEastAsia" w:hAnsiTheme="minorEastAsia" w:hint="eastAsia"/>
          <w:sz w:val="28"/>
          <w:szCs w:val="28"/>
        </w:rPr>
        <w:t>（1）通过专题训练使学生熟练掌握每一专题中涉及到的学科能力、考试题型及相对的解题思路与方法。</w:t>
      </w:r>
    </w:p>
    <w:p w:rsidR="00296DD8" w:rsidRDefault="00296DD8" w:rsidP="00296DD8">
      <w:pPr>
        <w:spacing w:after="0"/>
        <w:ind w:firstLineChars="0" w:firstLine="561"/>
        <w:rPr>
          <w:rFonts w:asciiTheme="minorEastAsia" w:eastAsiaTheme="minorEastAsia" w:hAnsiTheme="minorEastAsia"/>
          <w:sz w:val="28"/>
          <w:szCs w:val="28"/>
        </w:rPr>
      </w:pPr>
      <w:r w:rsidRPr="00BB1A1C">
        <w:rPr>
          <w:rFonts w:asciiTheme="minorEastAsia" w:eastAsiaTheme="minorEastAsia" w:hAnsiTheme="minorEastAsia" w:hint="eastAsia"/>
          <w:sz w:val="28"/>
          <w:szCs w:val="28"/>
        </w:rPr>
        <w:t>（2）专题考练既要知识点全覆盖，又要突出重点与主干知识；能力考察要与考纲中的学科能力要求相对应；题型要与本年度高考题型实例相一致，各类题型要有相对的等值练习题；</w:t>
      </w:r>
    </w:p>
    <w:p w:rsidR="00296DD8" w:rsidRPr="00BB1A1C" w:rsidRDefault="00296DD8" w:rsidP="00296DD8">
      <w:pPr>
        <w:spacing w:after="0"/>
        <w:ind w:firstLineChars="0"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Pr="00BB1A1C">
        <w:rPr>
          <w:rFonts w:asciiTheme="minorEastAsia" w:eastAsiaTheme="minorEastAsia" w:hAnsiTheme="minorEastAsia" w:hint="eastAsia"/>
          <w:sz w:val="28"/>
          <w:szCs w:val="28"/>
        </w:rPr>
        <w:t>考练试题要有一定的难度梯度，基础与综合相统一，加大试题创新力度，确保提升学生审题、解题能力。</w:t>
      </w:r>
      <w:r w:rsidRPr="00BB1A1C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296DD8" w:rsidRDefault="00296DD8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（4）专题练考试化，营造像高考那样的考试氛围，达到平时练习像高考，培养学生高考考试意识，提升学生平时考练的紧张度与专注度。</w:t>
      </w:r>
    </w:p>
    <w:p w:rsidR="00296DD8" w:rsidRDefault="00296DD8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（5）专题考练要求全批全改，准确掌握全班学生的学情，以此实现课堂精准讲评，课下精准辅导，分类推进，整体提高。</w:t>
      </w:r>
    </w:p>
    <w:p w:rsidR="002E74FB" w:rsidRPr="00296DD8" w:rsidRDefault="00296DD8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（6）杜绝“拿来主义”滥用不加改编、简单重复的套题，建议以</w:t>
      </w:r>
      <w:r w:rsidRPr="00BA3F11">
        <w:rPr>
          <w:rFonts w:asciiTheme="minorEastAsia" w:eastAsiaTheme="minorEastAsia" w:hAnsiTheme="minorEastAsia" w:hint="eastAsia"/>
          <w:b/>
          <w:sz w:val="28"/>
          <w:szCs w:val="28"/>
        </w:rPr>
        <w:t>神州智达</w:t>
      </w:r>
      <w:r>
        <w:rPr>
          <w:rFonts w:asciiTheme="minorEastAsia" w:eastAsiaTheme="minorEastAsia" w:hAnsiTheme="minorEastAsia" w:hint="eastAsia"/>
          <w:sz w:val="28"/>
          <w:szCs w:val="28"/>
        </w:rPr>
        <w:t>专题测试卷为基础，进行重新组题，以提高考练质量。</w:t>
      </w:r>
    </w:p>
    <w:p w:rsidR="00296DD8" w:rsidRDefault="000B2AC9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03497E" w:rsidRPr="00F71DD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96DD8">
        <w:rPr>
          <w:rFonts w:asciiTheme="minorEastAsia" w:eastAsiaTheme="minorEastAsia" w:hAnsiTheme="minorEastAsia" w:hint="eastAsia"/>
          <w:sz w:val="28"/>
          <w:szCs w:val="28"/>
        </w:rPr>
        <w:t>以生为本，精讲精评</w:t>
      </w:r>
    </w:p>
    <w:p w:rsidR="00E60E22" w:rsidRDefault="00296DD8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在考练反馈的基础上，精准把握学生出现的问题，实施“精析、精评、精悟”讲评策略。</w:t>
      </w:r>
    </w:p>
    <w:p w:rsidR="00296DD8" w:rsidRDefault="00296DD8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在备课及课堂教学中，做到心中有学生，把学生学会当作教学的出发点与落脚点，通过学生“学、做、思”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学习过程，</w:t>
      </w:r>
      <w:r>
        <w:rPr>
          <w:rFonts w:asciiTheme="minorEastAsia" w:eastAsiaTheme="minorEastAsia" w:hAnsiTheme="minorEastAsia" w:hint="eastAsia"/>
          <w:sz w:val="28"/>
          <w:szCs w:val="28"/>
        </w:rPr>
        <w:t>提升学习能力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sz w:val="28"/>
          <w:szCs w:val="28"/>
        </w:rPr>
        <w:t>在讲评中，引导学生深入参与、深度思考，找出错点、分析错因；教师点评、精讲，归纳思路，总结方法；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落实</w:t>
      </w:r>
      <w:r>
        <w:rPr>
          <w:rFonts w:asciiTheme="minorEastAsia" w:eastAsiaTheme="minorEastAsia" w:hAnsiTheme="minorEastAsia" w:hint="eastAsia"/>
          <w:sz w:val="28"/>
          <w:szCs w:val="28"/>
        </w:rPr>
        <w:t>学生反思领悟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环节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给学生</w:t>
      </w:r>
      <w:r>
        <w:rPr>
          <w:rFonts w:asciiTheme="minorEastAsia" w:eastAsiaTheme="minorEastAsia" w:hAnsiTheme="minorEastAsia" w:hint="eastAsia"/>
          <w:sz w:val="28"/>
          <w:szCs w:val="28"/>
        </w:rPr>
        <w:t>内化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整理知识方法的时间，有利于学生</w:t>
      </w:r>
      <w:r>
        <w:rPr>
          <w:rFonts w:asciiTheme="minorEastAsia" w:eastAsiaTheme="minorEastAsia" w:hAnsiTheme="minorEastAsia" w:hint="eastAsia"/>
          <w:sz w:val="28"/>
          <w:szCs w:val="28"/>
        </w:rPr>
        <w:t>形成自己的方法与能力，逐步培养提升学生的综合解题能力。同时，要做好错题追踪检测，确保学生学习实效。</w:t>
      </w:r>
    </w:p>
    <w:p w:rsidR="00296DD8" w:rsidRPr="00296DD8" w:rsidRDefault="00296DD8" w:rsidP="00296DD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杜绝老师“对答案、讲答案”只见题不见生的“一言堂”教学，从而克服“老师讲几遍学生还不会”导致教师埋怨，学生迷茫的低效教学。</w:t>
      </w:r>
    </w:p>
    <w:p w:rsidR="0003497E" w:rsidRDefault="000B2AC9" w:rsidP="000B2AC9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9A3B50">
        <w:rPr>
          <w:rFonts w:asciiTheme="minorEastAsia" w:eastAsiaTheme="minorEastAsia" w:hAnsiTheme="minorEastAsia" w:hint="eastAsia"/>
          <w:sz w:val="28"/>
          <w:szCs w:val="28"/>
        </w:rPr>
        <w:t>、培养</w:t>
      </w:r>
      <w:r w:rsidR="00FD0E75">
        <w:rPr>
          <w:rFonts w:asciiTheme="minorEastAsia" w:eastAsiaTheme="minorEastAsia" w:hAnsiTheme="minorEastAsia" w:hint="eastAsia"/>
          <w:sz w:val="28"/>
          <w:szCs w:val="28"/>
        </w:rPr>
        <w:t>学生解题一次成功率</w:t>
      </w:r>
    </w:p>
    <w:p w:rsidR="0003497E" w:rsidRPr="00F71DDD" w:rsidRDefault="009A3B50" w:rsidP="00150A23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重点抓牢落实好学生纠错改错环节的教学，由教师讲错改错的学生“假改错”转变为“</w:t>
      </w:r>
      <w:r w:rsidRPr="002E4FBE">
        <w:rPr>
          <w:rFonts w:ascii="楷体" w:eastAsia="楷体" w:hAnsi="楷体" w:hint="eastAsia"/>
          <w:sz w:val="28"/>
          <w:szCs w:val="28"/>
        </w:rPr>
        <w:t>自纠 + 互助 + 教师点拨</w:t>
      </w:r>
      <w:r>
        <w:rPr>
          <w:rFonts w:asciiTheme="minorEastAsia" w:eastAsiaTheme="minorEastAsia" w:hAnsiTheme="minorEastAsia" w:hint="eastAsia"/>
          <w:sz w:val="28"/>
          <w:szCs w:val="28"/>
        </w:rPr>
        <w:t>”的学生深度参与的“真改错”</w:t>
      </w:r>
      <w:r w:rsidR="00150A23">
        <w:rPr>
          <w:rFonts w:asciiTheme="minorEastAsia" w:eastAsiaTheme="minorEastAsia" w:hAnsiTheme="minorEastAsia" w:hint="eastAsia"/>
          <w:sz w:val="28"/>
          <w:szCs w:val="28"/>
        </w:rPr>
        <w:t>，真正解决学生问题并内化成自己的思路，从而逐步培养提升学生作答一次成功率。</w:t>
      </w:r>
    </w:p>
    <w:p w:rsidR="007B7242" w:rsidRPr="0030568C" w:rsidRDefault="00296DD8" w:rsidP="006963F8">
      <w:pPr>
        <w:spacing w:after="0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774F27">
        <w:rPr>
          <w:rFonts w:asciiTheme="minorEastAsia" w:eastAsiaTheme="minorEastAsia" w:hAnsiTheme="minorEastAsia" w:hint="eastAsia"/>
          <w:b/>
          <w:sz w:val="28"/>
          <w:szCs w:val="28"/>
        </w:rPr>
        <w:t>及时发现，及时疏导</w:t>
      </w:r>
    </w:p>
    <w:p w:rsidR="00774F27" w:rsidRDefault="00774F27" w:rsidP="006963F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由于专题</w:t>
      </w:r>
      <w:r w:rsidR="002E4FB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E4FBE" w:rsidRPr="002E4FBE">
        <w:rPr>
          <w:rFonts w:ascii="楷体" w:eastAsia="楷体" w:hAnsi="楷体" w:hint="eastAsia"/>
          <w:sz w:val="28"/>
          <w:szCs w:val="28"/>
        </w:rPr>
        <w:t>二轮</w:t>
      </w:r>
      <w:r w:rsidR="002E4FB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复习</w:t>
      </w:r>
      <w:r>
        <w:rPr>
          <w:rFonts w:asciiTheme="minorEastAsia" w:eastAsiaTheme="minorEastAsia" w:hAnsiTheme="minorEastAsia" w:hint="eastAsia"/>
          <w:sz w:val="28"/>
          <w:szCs w:val="28"/>
        </w:rPr>
        <w:t>阶段“时间紧、要求高、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难度大</w:t>
      </w:r>
      <w:r>
        <w:rPr>
          <w:rFonts w:asciiTheme="minorEastAsia" w:eastAsiaTheme="minorEastAsia" w:hAnsiTheme="minorEastAsia" w:hint="eastAsia"/>
          <w:sz w:val="28"/>
          <w:szCs w:val="28"/>
        </w:rPr>
        <w:t>”，学生感到学习压力增大， 导致学生情绪波动较频较大，影响学生学习兴趣与积极性，不能及时疏导，就会影响学习效果。</w:t>
      </w:r>
      <w:r w:rsidR="00E671AA">
        <w:rPr>
          <w:rFonts w:asciiTheme="minorEastAsia" w:eastAsiaTheme="minorEastAsia" w:hAnsiTheme="minorEastAsia" w:hint="eastAsia"/>
          <w:sz w:val="28"/>
          <w:szCs w:val="28"/>
        </w:rPr>
        <w:t>因此，对学生的思想情绪变化，及时发现是基础，及时疏导是关键。</w:t>
      </w:r>
    </w:p>
    <w:p w:rsidR="00043699" w:rsidRPr="00043699" w:rsidRDefault="00043699" w:rsidP="00043699">
      <w:pPr>
        <w:spacing w:after="0"/>
        <w:ind w:firstLineChars="0" w:firstLine="560"/>
        <w:rPr>
          <w:rFonts w:asciiTheme="minorEastAsia" w:eastAsiaTheme="minorEastAsia" w:hAnsiTheme="minorEastAsia"/>
          <w:sz w:val="28"/>
          <w:szCs w:val="28"/>
        </w:rPr>
      </w:pPr>
      <w:r w:rsidRPr="00043699">
        <w:rPr>
          <w:rFonts w:asciiTheme="minorEastAsia" w:eastAsiaTheme="minorEastAsia" w:hAnsiTheme="minorEastAsia" w:hint="eastAsia"/>
          <w:sz w:val="28"/>
          <w:szCs w:val="28"/>
        </w:rPr>
        <w:t>（1</w:t>
      </w:r>
      <w:r>
        <w:rPr>
          <w:rFonts w:asciiTheme="minorEastAsia" w:eastAsiaTheme="minorEastAsia" w:hAnsiTheme="minorEastAsia" w:hint="eastAsia"/>
          <w:sz w:val="28"/>
          <w:szCs w:val="28"/>
        </w:rPr>
        <w:t>）及</w:t>
      </w:r>
      <w:r w:rsidR="00774F27" w:rsidRPr="00043699">
        <w:rPr>
          <w:rFonts w:asciiTheme="minorEastAsia" w:eastAsiaTheme="minorEastAsia" w:hAnsiTheme="minorEastAsia" w:hint="eastAsia"/>
          <w:sz w:val="28"/>
          <w:szCs w:val="28"/>
        </w:rPr>
        <w:t>时发现。以班主任为核心的任课教师团队，实行承包责任制，对</w:t>
      </w:r>
      <w:r w:rsidRPr="00043699">
        <w:rPr>
          <w:rFonts w:asciiTheme="minorEastAsia" w:eastAsiaTheme="minorEastAsia" w:hAnsiTheme="minorEastAsia" w:hint="eastAsia"/>
          <w:sz w:val="28"/>
          <w:szCs w:val="28"/>
        </w:rPr>
        <w:t>责任范围内的</w:t>
      </w:r>
      <w:r w:rsidR="00774F27" w:rsidRPr="00043699">
        <w:rPr>
          <w:rFonts w:asciiTheme="minorEastAsia" w:eastAsiaTheme="minorEastAsia" w:hAnsiTheme="minorEastAsia" w:hint="eastAsia"/>
          <w:sz w:val="28"/>
          <w:szCs w:val="28"/>
        </w:rPr>
        <w:t>学生的思想情绪及学习态度负责，全程跟踪，</w:t>
      </w:r>
      <w:r w:rsidRPr="00043699">
        <w:rPr>
          <w:rFonts w:asciiTheme="minorEastAsia" w:eastAsiaTheme="minorEastAsia" w:hAnsiTheme="minorEastAsia" w:hint="eastAsia"/>
          <w:sz w:val="28"/>
          <w:szCs w:val="28"/>
        </w:rPr>
        <w:t>定期与不定期相结合，与学生谈心交流，从而</w:t>
      </w:r>
      <w:r w:rsidR="00774F27" w:rsidRPr="00043699">
        <w:rPr>
          <w:rFonts w:asciiTheme="minorEastAsia" w:eastAsiaTheme="minorEastAsia" w:hAnsiTheme="minorEastAsia" w:hint="eastAsia"/>
          <w:sz w:val="28"/>
          <w:szCs w:val="28"/>
        </w:rPr>
        <w:t>及时发现学生的思想情绪变化，</w:t>
      </w:r>
      <w:r w:rsidRPr="00043699">
        <w:rPr>
          <w:rFonts w:asciiTheme="minorEastAsia" w:eastAsiaTheme="minorEastAsia" w:hAnsiTheme="minorEastAsia" w:hint="eastAsia"/>
          <w:sz w:val="28"/>
          <w:szCs w:val="28"/>
        </w:rPr>
        <w:t>为及时疏导争取时间。</w:t>
      </w:r>
    </w:p>
    <w:p w:rsidR="00E671AA" w:rsidRPr="00E60E22" w:rsidRDefault="00043699" w:rsidP="00E60E22">
      <w:pPr>
        <w:spacing w:after="0"/>
        <w:ind w:firstLineChars="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（2）</w:t>
      </w:r>
      <w:r w:rsidRPr="00043699"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及时疏导。对于学生的情绪变化</w:t>
      </w:r>
      <w:r w:rsidR="00E671AA">
        <w:rPr>
          <w:rFonts w:asciiTheme="minorEastAsia" w:eastAsiaTheme="minorEastAsia" w:hAnsiTheme="minorEastAsia" w:hint="eastAsia"/>
          <w:sz w:val="28"/>
          <w:szCs w:val="28"/>
        </w:rPr>
        <w:t>及时疏导是解决问题，杜绝问题累积的有效方法。发现学生学习情绪低落后，第一时间与班主任沟通，制定帮辅措施，指导学生克服消极因素，端正学习态度，重新燃起学习激情，去努力学习、拼搏。疏导措施切忌空洞无物，不符合学生实际的说教没有作用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B09B1" w:rsidRDefault="00E671AA" w:rsidP="00E60E22">
      <w:pPr>
        <w:spacing w:after="0"/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</w:t>
      </w:r>
      <w:r w:rsidR="003B09B1">
        <w:rPr>
          <w:rFonts w:asciiTheme="minorEastAsia" w:eastAsiaTheme="minorEastAsia" w:hAnsiTheme="minorEastAsia" w:hint="eastAsia"/>
          <w:sz w:val="28"/>
          <w:szCs w:val="28"/>
        </w:rPr>
        <w:t xml:space="preserve"> 感情投入。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原则是：“以爱动其心，</w:t>
      </w:r>
      <w:r w:rsidR="00A73981">
        <w:rPr>
          <w:rFonts w:asciiTheme="minorEastAsia" w:eastAsiaTheme="minorEastAsia" w:hAnsiTheme="minorEastAsia" w:hint="eastAsia"/>
          <w:sz w:val="28"/>
          <w:szCs w:val="28"/>
        </w:rPr>
        <w:t>以情激其情，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以严导其行”。教师务必带着感情、带着一颗爱心去和学生沟通交流，让学生产生亲切感，进一步拉近与学生的“</w:t>
      </w:r>
      <w:r w:rsidR="00EC16AF">
        <w:rPr>
          <w:rFonts w:asciiTheme="minorEastAsia" w:eastAsiaTheme="minorEastAsia" w:hAnsiTheme="minorEastAsia" w:hint="eastAsia"/>
          <w:sz w:val="28"/>
          <w:szCs w:val="28"/>
        </w:rPr>
        <w:t>心理距离</w:t>
      </w:r>
      <w:r w:rsidR="00E60E2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EC16AF">
        <w:rPr>
          <w:rFonts w:asciiTheme="minorEastAsia" w:eastAsiaTheme="minorEastAsia" w:hAnsiTheme="minorEastAsia" w:hint="eastAsia"/>
          <w:sz w:val="28"/>
          <w:szCs w:val="28"/>
        </w:rPr>
        <w:t>，成为学生的知心朋友，为解决问题提供情感保障。</w:t>
      </w:r>
    </w:p>
    <w:p w:rsidR="00EC16AF" w:rsidRDefault="00E671AA" w:rsidP="00E60E22">
      <w:pPr>
        <w:spacing w:after="0"/>
        <w:ind w:firstLineChars="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②</w:t>
      </w:r>
      <w:r w:rsidR="00EC16A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B09B1">
        <w:rPr>
          <w:rFonts w:asciiTheme="minorEastAsia" w:eastAsiaTheme="minorEastAsia" w:hAnsiTheme="minorEastAsia" w:hint="eastAsia"/>
          <w:sz w:val="28"/>
          <w:szCs w:val="28"/>
        </w:rPr>
        <w:t>把脉确因。</w:t>
      </w:r>
      <w:r w:rsidR="00A73981">
        <w:rPr>
          <w:rFonts w:asciiTheme="minorEastAsia" w:eastAsiaTheme="minorEastAsia" w:hAnsiTheme="minorEastAsia" w:hint="eastAsia"/>
          <w:sz w:val="28"/>
          <w:szCs w:val="28"/>
        </w:rPr>
        <w:t>班主任召集任课教师召开“把脉分析会”。</w:t>
      </w:r>
      <w:r w:rsidR="003B09B1">
        <w:rPr>
          <w:rFonts w:asciiTheme="minorEastAsia" w:eastAsiaTheme="minorEastAsia" w:hAnsiTheme="minorEastAsia" w:hint="eastAsia"/>
          <w:sz w:val="28"/>
          <w:szCs w:val="28"/>
        </w:rPr>
        <w:t>结合</w:t>
      </w:r>
      <w:r w:rsidR="00A73981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="003B09B1">
        <w:rPr>
          <w:rFonts w:asciiTheme="minorEastAsia" w:eastAsiaTheme="minorEastAsia" w:hAnsiTheme="minorEastAsia" w:hint="eastAsia"/>
          <w:sz w:val="28"/>
          <w:szCs w:val="28"/>
        </w:rPr>
        <w:t>近一段时间的生活、学习</w:t>
      </w:r>
      <w:r w:rsidR="00A73981">
        <w:rPr>
          <w:rFonts w:asciiTheme="minorEastAsia" w:eastAsiaTheme="minorEastAsia" w:hAnsiTheme="minorEastAsia" w:hint="eastAsia"/>
          <w:sz w:val="28"/>
          <w:szCs w:val="28"/>
        </w:rPr>
        <w:t>表现剖</w:t>
      </w:r>
      <w:r w:rsidR="003B09B1">
        <w:rPr>
          <w:rFonts w:asciiTheme="minorEastAsia" w:eastAsiaTheme="minorEastAsia" w:hAnsiTheme="minorEastAsia" w:hint="eastAsia"/>
          <w:sz w:val="28"/>
          <w:szCs w:val="28"/>
        </w:rPr>
        <w:t>析原因，</w:t>
      </w:r>
      <w:r w:rsidR="00A73981">
        <w:rPr>
          <w:rFonts w:asciiTheme="minorEastAsia" w:eastAsiaTheme="minorEastAsia" w:hAnsiTheme="minorEastAsia" w:hint="eastAsia"/>
          <w:sz w:val="28"/>
          <w:szCs w:val="28"/>
        </w:rPr>
        <w:t>如：若</w:t>
      </w:r>
      <w:r w:rsidR="00EC16AF">
        <w:rPr>
          <w:rFonts w:asciiTheme="minorEastAsia" w:eastAsiaTheme="minorEastAsia" w:hAnsiTheme="minorEastAsia" w:hint="eastAsia"/>
          <w:sz w:val="28"/>
          <w:szCs w:val="28"/>
        </w:rPr>
        <w:t>生活问题引起的，就从解决生活问题入手帮助学生度过困难；若是学习成绩不稳或下降引起的，要明确哪科？哪部分知识？哪类题型？</w:t>
      </w:r>
      <w:r w:rsidR="00A73981">
        <w:rPr>
          <w:rFonts w:asciiTheme="minorEastAsia" w:eastAsiaTheme="minorEastAsia" w:hAnsiTheme="minorEastAsia" w:hint="eastAsia"/>
          <w:sz w:val="28"/>
          <w:szCs w:val="28"/>
        </w:rPr>
        <w:t>这样精准把握问题“症结”，为精准疏导奠定基础。</w:t>
      </w:r>
    </w:p>
    <w:p w:rsidR="00774F27" w:rsidRPr="002E4FBE" w:rsidRDefault="00EC16AF" w:rsidP="002E4FBE">
      <w:pPr>
        <w:spacing w:after="0"/>
        <w:ind w:firstLineChars="0"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③ 精准施策。</w:t>
      </w:r>
      <w:r w:rsidR="004476CA">
        <w:rPr>
          <w:rFonts w:asciiTheme="minorEastAsia" w:eastAsiaTheme="minorEastAsia" w:hAnsiTheme="minorEastAsia" w:hint="eastAsia"/>
          <w:sz w:val="28"/>
          <w:szCs w:val="28"/>
        </w:rPr>
        <w:t>在掌握情绪波动原因的基础上，班主任与有关学科任课教师交流工作思路与方法。班主任负责学生生活、思想方面的转化工作；任课教师负责学科学习方法及有关薄弱知识、题型的辅导，解决学习中的困难，直到学生重新树立起学习信心。通过老师的帮助，使</w:t>
      </w:r>
      <w:r>
        <w:rPr>
          <w:rFonts w:asciiTheme="minorEastAsia" w:eastAsiaTheme="minorEastAsia" w:hAnsiTheme="minorEastAsia" w:hint="eastAsia"/>
          <w:sz w:val="28"/>
          <w:szCs w:val="28"/>
        </w:rPr>
        <w:t>学生重新燃起激情，产生内在学习动力。工作</w:t>
      </w:r>
      <w:r w:rsidR="004476CA">
        <w:rPr>
          <w:rFonts w:asciiTheme="minorEastAsia" w:eastAsiaTheme="minorEastAsia" w:hAnsiTheme="minorEastAsia" w:hint="eastAsia"/>
          <w:sz w:val="28"/>
          <w:szCs w:val="28"/>
        </w:rPr>
        <w:t>方法</w:t>
      </w:r>
      <w:r>
        <w:rPr>
          <w:rFonts w:asciiTheme="minorEastAsia" w:eastAsiaTheme="minorEastAsia" w:hAnsiTheme="minorEastAsia" w:hint="eastAsia"/>
          <w:sz w:val="28"/>
          <w:szCs w:val="28"/>
        </w:rPr>
        <w:t>以表扬激励为主，多找学生的闪光点</w:t>
      </w:r>
      <w:r w:rsidR="002E4FBE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用长处激励信心，</w:t>
      </w:r>
      <w:r w:rsidR="002E4FBE">
        <w:rPr>
          <w:rFonts w:asciiTheme="minorEastAsia" w:eastAsiaTheme="minorEastAsia" w:hAnsiTheme="minorEastAsia" w:hint="eastAsia"/>
          <w:sz w:val="28"/>
          <w:szCs w:val="28"/>
        </w:rPr>
        <w:t>产生</w:t>
      </w:r>
      <w:r w:rsidR="002E4FBE" w:rsidRPr="00F71DDD">
        <w:rPr>
          <w:rFonts w:asciiTheme="minorEastAsia" w:eastAsiaTheme="minorEastAsia" w:hAnsiTheme="minorEastAsia" w:hint="eastAsia"/>
          <w:sz w:val="28"/>
          <w:szCs w:val="28"/>
        </w:rPr>
        <w:t>积极情绪</w:t>
      </w:r>
      <w:r w:rsidR="002E4FBE">
        <w:rPr>
          <w:rFonts w:asciiTheme="minorEastAsia" w:eastAsiaTheme="minorEastAsia" w:hAnsiTheme="minorEastAsia" w:hint="eastAsia"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sz w:val="28"/>
          <w:szCs w:val="28"/>
        </w:rPr>
        <w:t>用信心克服不足</w:t>
      </w:r>
      <w:r w:rsidR="002E4FBE">
        <w:rPr>
          <w:rFonts w:asciiTheme="minorEastAsia" w:eastAsiaTheme="minorEastAsia" w:hAnsiTheme="minorEastAsia" w:hint="eastAsia"/>
          <w:sz w:val="28"/>
          <w:szCs w:val="28"/>
        </w:rPr>
        <w:t>，来</w:t>
      </w:r>
      <w:r w:rsidR="002E4FBE" w:rsidRPr="00F71DDD">
        <w:rPr>
          <w:rFonts w:asciiTheme="minorEastAsia" w:eastAsiaTheme="minorEastAsia" w:hAnsiTheme="minorEastAsia" w:hint="eastAsia"/>
          <w:sz w:val="28"/>
          <w:szCs w:val="28"/>
        </w:rPr>
        <w:t>抑制消极心绪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043699" w:rsidRPr="00043699">
        <w:rPr>
          <w:rFonts w:hint="eastAsia"/>
        </w:rPr>
        <w:t xml:space="preserve">                                                                                                </w:t>
      </w:r>
    </w:p>
    <w:p w:rsidR="007B7242" w:rsidRPr="00F71DDD" w:rsidRDefault="002E4FBE" w:rsidP="002E4FBE">
      <w:pPr>
        <w:spacing w:after="0"/>
        <w:ind w:firstLineChars="0"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总之，在专题复习阶段，</w:t>
      </w:r>
      <w:r w:rsidR="00F71DDD" w:rsidRPr="00F71DDD">
        <w:rPr>
          <w:rFonts w:asciiTheme="minorEastAsia" w:eastAsiaTheme="minorEastAsia" w:hAnsiTheme="minorEastAsia" w:hint="eastAsia"/>
          <w:sz w:val="28"/>
          <w:szCs w:val="28"/>
        </w:rPr>
        <w:t>教师必须加大感情投入，</w:t>
      </w:r>
      <w:r w:rsidRPr="00F71DDD">
        <w:rPr>
          <w:rFonts w:asciiTheme="minorEastAsia" w:eastAsiaTheme="minorEastAsia" w:hAnsiTheme="minorEastAsia" w:hint="eastAsia"/>
          <w:sz w:val="28"/>
          <w:szCs w:val="28"/>
        </w:rPr>
        <w:t>体贴学生，鼓励学生，</w:t>
      </w:r>
      <w:r>
        <w:rPr>
          <w:rFonts w:asciiTheme="minorEastAsia" w:eastAsiaTheme="minorEastAsia" w:hAnsiTheme="minorEastAsia" w:hint="eastAsia"/>
          <w:sz w:val="28"/>
          <w:szCs w:val="28"/>
        </w:rPr>
        <w:t>拉近与学生的心理距离，营造师生感情和谐</w:t>
      </w:r>
      <w:r w:rsidR="00F71DDD" w:rsidRPr="00F71DDD">
        <w:rPr>
          <w:rFonts w:asciiTheme="minorEastAsia" w:eastAsiaTheme="minorEastAsia" w:hAnsiTheme="minorEastAsia" w:hint="eastAsia"/>
          <w:sz w:val="28"/>
          <w:szCs w:val="28"/>
        </w:rPr>
        <w:t>场</w:t>
      </w:r>
      <w:r>
        <w:rPr>
          <w:rFonts w:asciiTheme="minorEastAsia" w:eastAsiaTheme="minorEastAsia" w:hAnsiTheme="minorEastAsia" w:hint="eastAsia"/>
          <w:sz w:val="28"/>
          <w:szCs w:val="28"/>
        </w:rPr>
        <w:t>，激发潜能</w:t>
      </w:r>
      <w:r w:rsidR="00F71DDD" w:rsidRPr="00F71DDD">
        <w:rPr>
          <w:rFonts w:asciiTheme="minorEastAsia" w:eastAsiaTheme="minorEastAsia" w:hAnsiTheme="minorEastAsia" w:hint="eastAsia"/>
          <w:sz w:val="28"/>
          <w:szCs w:val="28"/>
        </w:rPr>
        <w:t>是高考成功不可忽视的重要因素。</w:t>
      </w:r>
    </w:p>
    <w:p w:rsidR="007E4E28" w:rsidRPr="00F71DDD" w:rsidRDefault="007E4E28" w:rsidP="006963F8">
      <w:pPr>
        <w:spacing w:after="0"/>
        <w:ind w:firstLine="560"/>
        <w:rPr>
          <w:rFonts w:asciiTheme="minorEastAsia" w:eastAsiaTheme="minorEastAsia" w:hAnsiTheme="minorEastAsia"/>
          <w:sz w:val="28"/>
          <w:szCs w:val="28"/>
        </w:rPr>
      </w:pPr>
    </w:p>
    <w:sectPr w:rsidR="007E4E28" w:rsidRPr="00F71DDD" w:rsidSect="001C005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985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C6" w:rsidRDefault="00D91EC6" w:rsidP="007866D7">
      <w:pPr>
        <w:spacing w:after="0" w:line="240" w:lineRule="auto"/>
        <w:ind w:firstLine="440"/>
      </w:pPr>
      <w:r>
        <w:separator/>
      </w:r>
    </w:p>
  </w:endnote>
  <w:endnote w:type="continuationSeparator" w:id="0">
    <w:p w:rsidR="00D91EC6" w:rsidRDefault="00D91EC6" w:rsidP="007866D7">
      <w:pPr>
        <w:spacing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7" w:rsidRDefault="007866D7" w:rsidP="007866D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8259"/>
      <w:docPartObj>
        <w:docPartGallery w:val="Page Numbers (Bottom of Page)"/>
        <w:docPartUnique/>
      </w:docPartObj>
    </w:sdtPr>
    <w:sdtContent>
      <w:p w:rsidR="00005FC6" w:rsidRDefault="001C005F" w:rsidP="00005FC6">
        <w:pPr>
          <w:pStyle w:val="a4"/>
          <w:ind w:firstLine="360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302260</wp:posOffset>
              </wp:positionH>
              <wp:positionV relativeFrom="paragraph">
                <wp:posOffset>-2767965</wp:posOffset>
              </wp:positionV>
              <wp:extent cx="4825365" cy="2015490"/>
              <wp:effectExtent l="190500" t="533400" r="165735" b="518160"/>
              <wp:wrapNone/>
              <wp:docPr id="5" name="图片 3" descr="水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水印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 rot="794139">
                        <a:off x="0" y="0"/>
                        <a:ext cx="4825365" cy="2015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016CD">
          <w:fldChar w:fldCharType="begin"/>
        </w:r>
        <w:r w:rsidR="00005FC6">
          <w:instrText>PAGE   \* MERGEFORMAT</w:instrText>
        </w:r>
        <w:r w:rsidR="004016CD">
          <w:fldChar w:fldCharType="separate"/>
        </w:r>
        <w:r w:rsidRPr="001C005F">
          <w:rPr>
            <w:noProof/>
            <w:lang w:val="zh-CN"/>
          </w:rPr>
          <w:t>1</w:t>
        </w:r>
        <w:r w:rsidR="004016CD">
          <w:fldChar w:fldCharType="end"/>
        </w:r>
      </w:p>
    </w:sdtContent>
  </w:sdt>
  <w:p w:rsidR="007866D7" w:rsidRPr="005C7256" w:rsidRDefault="007866D7" w:rsidP="005C725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7" w:rsidRDefault="007866D7" w:rsidP="007866D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C6" w:rsidRDefault="00D91EC6" w:rsidP="007866D7">
      <w:pPr>
        <w:spacing w:after="0" w:line="240" w:lineRule="auto"/>
        <w:ind w:firstLine="440"/>
      </w:pPr>
      <w:r>
        <w:separator/>
      </w:r>
    </w:p>
  </w:footnote>
  <w:footnote w:type="continuationSeparator" w:id="0">
    <w:p w:rsidR="00D91EC6" w:rsidRDefault="00D91EC6" w:rsidP="007866D7">
      <w:pPr>
        <w:spacing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7" w:rsidRPr="00CB4506" w:rsidRDefault="001C005F" w:rsidP="00E60E22">
    <w:pPr>
      <w:ind w:firstLineChars="0" w:firstLine="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292735</wp:posOffset>
          </wp:positionH>
          <wp:positionV relativeFrom="paragraph">
            <wp:posOffset>2445385</wp:posOffset>
          </wp:positionV>
          <wp:extent cx="5257800" cy="2195830"/>
          <wp:effectExtent l="171450" t="685800" r="209550" b="680720"/>
          <wp:wrapNone/>
          <wp:docPr id="4" name="图片 2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水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961646">
                    <a:off x="0" y="0"/>
                    <a:ext cx="5257800" cy="219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-450215</wp:posOffset>
          </wp:positionV>
          <wp:extent cx="7543800" cy="1076325"/>
          <wp:effectExtent l="19050" t="0" r="0" b="0"/>
          <wp:wrapSquare wrapText="bothSides"/>
          <wp:docPr id="1" name="图片 1" descr="书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书眉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5D6"/>
    <w:multiLevelType w:val="hybridMultilevel"/>
    <w:tmpl w:val="FE023AAE"/>
    <w:lvl w:ilvl="0" w:tplc="0F22FFD4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B377D12"/>
    <w:multiLevelType w:val="hybridMultilevel"/>
    <w:tmpl w:val="B35AF0C4"/>
    <w:lvl w:ilvl="0" w:tplc="2BDE36E8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FC6"/>
    <w:rsid w:val="0003497E"/>
    <w:rsid w:val="00035675"/>
    <w:rsid w:val="00043699"/>
    <w:rsid w:val="000509BB"/>
    <w:rsid w:val="000B2AC9"/>
    <w:rsid w:val="00101BA4"/>
    <w:rsid w:val="00150A23"/>
    <w:rsid w:val="001A30C0"/>
    <w:rsid w:val="001C005F"/>
    <w:rsid w:val="001D1B2A"/>
    <w:rsid w:val="0021315C"/>
    <w:rsid w:val="00296B1D"/>
    <w:rsid w:val="00296DD8"/>
    <w:rsid w:val="002E4FBE"/>
    <w:rsid w:val="002E74FB"/>
    <w:rsid w:val="0030568C"/>
    <w:rsid w:val="00323B43"/>
    <w:rsid w:val="003B09B1"/>
    <w:rsid w:val="003D37D8"/>
    <w:rsid w:val="004016CD"/>
    <w:rsid w:val="00426133"/>
    <w:rsid w:val="004358AB"/>
    <w:rsid w:val="004476CA"/>
    <w:rsid w:val="0045252D"/>
    <w:rsid w:val="00482A23"/>
    <w:rsid w:val="0051794C"/>
    <w:rsid w:val="005C7256"/>
    <w:rsid w:val="005F1B81"/>
    <w:rsid w:val="006963F8"/>
    <w:rsid w:val="006A6EDC"/>
    <w:rsid w:val="006E3624"/>
    <w:rsid w:val="00774F27"/>
    <w:rsid w:val="007866D7"/>
    <w:rsid w:val="007B7242"/>
    <w:rsid w:val="007E22A8"/>
    <w:rsid w:val="007E4E28"/>
    <w:rsid w:val="007E79DD"/>
    <w:rsid w:val="008B7726"/>
    <w:rsid w:val="008D04C4"/>
    <w:rsid w:val="009179E5"/>
    <w:rsid w:val="00940691"/>
    <w:rsid w:val="00955E79"/>
    <w:rsid w:val="00992332"/>
    <w:rsid w:val="009A3B50"/>
    <w:rsid w:val="009F13EA"/>
    <w:rsid w:val="009F2EB2"/>
    <w:rsid w:val="00A73981"/>
    <w:rsid w:val="00AA25A5"/>
    <w:rsid w:val="00AC7F7F"/>
    <w:rsid w:val="00B145B2"/>
    <w:rsid w:val="00BA3F11"/>
    <w:rsid w:val="00BB1A1C"/>
    <w:rsid w:val="00BE08B8"/>
    <w:rsid w:val="00C13018"/>
    <w:rsid w:val="00C47CB8"/>
    <w:rsid w:val="00CB4506"/>
    <w:rsid w:val="00CD590B"/>
    <w:rsid w:val="00D31D50"/>
    <w:rsid w:val="00D91EC6"/>
    <w:rsid w:val="00D92236"/>
    <w:rsid w:val="00E1744A"/>
    <w:rsid w:val="00E60E22"/>
    <w:rsid w:val="00E671AA"/>
    <w:rsid w:val="00E8303A"/>
    <w:rsid w:val="00EC16AF"/>
    <w:rsid w:val="00F71DDD"/>
    <w:rsid w:val="00F8780A"/>
    <w:rsid w:val="00FA5D0B"/>
    <w:rsid w:val="00FB630A"/>
    <w:rsid w:val="00FC781B"/>
    <w:rsid w:val="00FD0E75"/>
    <w:rsid w:val="00F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506"/>
    <w:pPr>
      <w:pBdr>
        <w:bottom w:val="single" w:sz="6" w:space="1" w:color="auto"/>
      </w:pBdr>
      <w:tabs>
        <w:tab w:val="left" w:pos="1140"/>
        <w:tab w:val="left" w:pos="5370"/>
      </w:tabs>
      <w:snapToGrid w:val="0"/>
      <w:spacing w:line="240" w:lineRule="auto"/>
      <w:ind w:firstLine="36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5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6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6D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15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15C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BB1A1C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E5C1-CBCC-454D-872B-73434788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20</cp:revision>
  <dcterms:created xsi:type="dcterms:W3CDTF">2008-09-11T17:20:00Z</dcterms:created>
  <dcterms:modified xsi:type="dcterms:W3CDTF">2019-05-27T08:00:00Z</dcterms:modified>
</cp:coreProperties>
</file>